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92" w:rsidRPr="00A37D92" w:rsidRDefault="00A37D92" w:rsidP="00A37D92">
      <w:pPr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A37D92">
        <w:rPr>
          <w:rFonts w:ascii="Tahoma" w:hAnsi="Tahoma" w:cs="Tahoma"/>
          <w:b/>
          <w:color w:val="000000"/>
          <w:sz w:val="19"/>
          <w:szCs w:val="19"/>
        </w:rPr>
        <w:t>Статья 256. Общая собственность супругов</w:t>
      </w:r>
    </w:p>
    <w:p w:rsidR="00A37D92" w:rsidRDefault="00A37D92" w:rsidP="00A37D92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Имущество, нажитое супругами во время брака, является их совместной собственностью, если договором между ними не установлен иной режим этого имущества. </w:t>
      </w:r>
    </w:p>
    <w:p w:rsidR="00A37D92" w:rsidRDefault="00A37D92" w:rsidP="00A37D92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2. Имущество, принадлежавшее каждому из супругов до вступления в брак, а также полученное одним из супругов во время брака в дар или в порядке наследования, является его собственностью. Вещи индивидуального пользования (одежда, обувь и т.п.), за исключением драгоценностей и других предметов роскоши, хотя и приобретенные во время брака за счет общих средств супругов, признаются собственностью того супруга, который ими пользовался. Имущество каждого из супругов может быть признано их совместной собственностью, если будет установлено, что в течение брака за счет общего имущества супругов или личного имущества другого супруга были произведены вложения, значительно увеличивающие стоимость этого имущества (капитальный ремонт, реконструкция, переоборудование и т.п.). Настоящее правило не применяется, если договором между супругами предусмотрено иное. Исключительное право на результат интеллектуальной деятельности, принадлежащее автору такого результата (статья 1228), не входит в общее имущество супругов. Однако доходы, полученные от использования такого результата, являются совместной собственностью супругов, если договором между ними не предусмотрено иное. </w:t>
      </w:r>
    </w:p>
    <w:p w:rsidR="00A37D92" w:rsidRDefault="00A37D92" w:rsidP="00A37D92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3. По обязательствам одного из супругов взыскание может быть обращено лишь на имущество, находящееся в его собственности, а также на его долю в общем имуществе супругов,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которая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причиталась бы ему при разделе этого имущества. </w:t>
      </w:r>
    </w:p>
    <w:p w:rsidR="0086538D" w:rsidRPr="00A37D92" w:rsidRDefault="00A37D92" w:rsidP="00A37D92">
      <w:r>
        <w:rPr>
          <w:rFonts w:ascii="Tahoma" w:hAnsi="Tahoma" w:cs="Tahoma"/>
          <w:color w:val="000000"/>
          <w:sz w:val="19"/>
          <w:szCs w:val="19"/>
        </w:rPr>
        <w:t xml:space="preserve">4. Правила определения долей супругов в общем имуществе при его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разделе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и порядок такого раздела устанавливаются семейным законодательством.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</w:rPr>
        <w:br/>
        <w:t>Источник: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hyperlink r:id="rId4" w:tooltip="Статья 256 ГК РФ - Общая собственность супругов | Гражданский Кодекс РФ, бесплатная юридическая консультация" w:history="1">
        <w:r>
          <w:rPr>
            <w:rStyle w:val="a5"/>
            <w:rFonts w:ascii="Tahoma" w:hAnsi="Tahoma" w:cs="Tahoma"/>
            <w:color w:val="0869A6"/>
            <w:sz w:val="19"/>
            <w:szCs w:val="19"/>
          </w:rPr>
          <w:t>http://www.gk-rf.ru/statia256</w:t>
        </w:r>
      </w:hyperlink>
    </w:p>
    <w:sectPr w:rsidR="0086538D" w:rsidRPr="00A37D92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81052"/>
    <w:rsid w:val="000F0DA1"/>
    <w:rsid w:val="002C17ED"/>
    <w:rsid w:val="00300450"/>
    <w:rsid w:val="004525CF"/>
    <w:rsid w:val="004A51B2"/>
    <w:rsid w:val="00513F8F"/>
    <w:rsid w:val="007F6823"/>
    <w:rsid w:val="0086538D"/>
    <w:rsid w:val="008A1BDD"/>
    <w:rsid w:val="009867D5"/>
    <w:rsid w:val="009B69C5"/>
    <w:rsid w:val="00A04199"/>
    <w:rsid w:val="00A222E7"/>
    <w:rsid w:val="00A35AAD"/>
    <w:rsid w:val="00A37D92"/>
    <w:rsid w:val="00C61E7C"/>
    <w:rsid w:val="00D15B3A"/>
    <w:rsid w:val="00DE6259"/>
    <w:rsid w:val="00E4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-rf.ru/statia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21</cp:revision>
  <dcterms:created xsi:type="dcterms:W3CDTF">2015-06-30T14:50:00Z</dcterms:created>
  <dcterms:modified xsi:type="dcterms:W3CDTF">2015-07-02T11:08:00Z</dcterms:modified>
</cp:coreProperties>
</file>