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3" w:rsidRPr="00A52743" w:rsidRDefault="00A52743" w:rsidP="00A5274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 января 1996 года N 14-ФЗ</w:t>
      </w:r>
    </w:p>
    <w:p w:rsidR="00A52743" w:rsidRPr="00A52743" w:rsidRDefault="00A52743" w:rsidP="00A5274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2"/>
      <w:bookmarkEnd w:id="0"/>
      <w:r w:rsidRPr="00A52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52743" w:rsidRPr="00A52743" w:rsidRDefault="00A52743" w:rsidP="00A5274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2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2743" w:rsidRPr="00A52743" w:rsidRDefault="00A52743" w:rsidP="00A5274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A52743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ГРАЖДАНСКИЙ КОДЕКС РОССИЙСКОЙ ФЕДЕРАЦИИ</w:t>
      </w:r>
    </w:p>
    <w:p w:rsidR="00A52743" w:rsidRPr="00A52743" w:rsidRDefault="00A52743" w:rsidP="00A5274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52743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A52743" w:rsidRPr="00A52743" w:rsidRDefault="00A52743" w:rsidP="00A5274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5"/>
      <w:bookmarkEnd w:id="2"/>
      <w:r w:rsidRPr="00A52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2743" w:rsidRPr="00A52743" w:rsidRDefault="00A52743" w:rsidP="00A5274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4"/>
      <w:bookmarkEnd w:id="3"/>
      <w:proofErr w:type="gramStart"/>
      <w:r w:rsidRPr="00A52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A52743" w:rsidRPr="00A52743" w:rsidRDefault="00A52743" w:rsidP="00A5274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A52743" w:rsidRPr="00A52743" w:rsidRDefault="00A52743" w:rsidP="00A5274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7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декабря 1995 года</w:t>
      </w:r>
    </w:p>
    <w:p w:rsidR="00AC3E24" w:rsidRDefault="00AC3E24" w:rsidP="00AC3E24">
      <w:pPr>
        <w:rPr>
          <w:rFonts w:ascii="Arial" w:hAnsi="Arial" w:cs="Arial"/>
          <w:color w:val="333333"/>
          <w:shd w:val="clear" w:color="auto" w:fill="FFFFFF"/>
        </w:rPr>
      </w:pPr>
    </w:p>
    <w:p w:rsidR="00AC3E24" w:rsidRDefault="00AC3E24" w:rsidP="00AC3E24">
      <w:pPr>
        <w:rPr>
          <w:rFonts w:ascii="Arial" w:hAnsi="Arial" w:cs="Arial"/>
          <w:color w:val="333333"/>
          <w:shd w:val="clear" w:color="auto" w:fill="FFFFFF"/>
        </w:rPr>
      </w:pPr>
    </w:p>
    <w:p w:rsidR="00AC3E24" w:rsidRDefault="00AC3E24" w:rsidP="00AC3E24">
      <w:pPr>
        <w:rPr>
          <w:rFonts w:ascii="Arial" w:hAnsi="Arial" w:cs="Arial"/>
          <w:color w:val="333333"/>
          <w:shd w:val="clear" w:color="auto" w:fill="FFFFFF"/>
        </w:rPr>
      </w:pPr>
    </w:p>
    <w:p w:rsidR="00110CFF" w:rsidRDefault="00110CFF" w:rsidP="00110CFF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1153. Способы принятия наследства</w:t>
      </w:r>
    </w:p>
    <w:p w:rsidR="00110CFF" w:rsidRDefault="00110CFF" w:rsidP="00110CFF">
      <w:pPr>
        <w:pStyle w:val="1"/>
        <w:shd w:val="clear" w:color="auto" w:fill="FFFFFF"/>
        <w:spacing w:before="0" w:after="144"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226"/>
      <w:bookmarkEnd w:id="4"/>
      <w:r>
        <w:rPr>
          <w:rStyle w:val="blk"/>
          <w:rFonts w:ascii="Arial" w:hAnsi="Arial" w:cs="Arial"/>
          <w:color w:val="000000"/>
        </w:rPr>
        <w:t>1. Принятие наследства осуществляется подачей по месту открытия наследства нотариусу или уполномоченному 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dst100482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7"/>
      <w:bookmarkEnd w:id="5"/>
      <w:r>
        <w:rPr>
          <w:rStyle w:val="blk"/>
          <w:rFonts w:ascii="Arial" w:hAnsi="Arial" w:cs="Arial"/>
          <w:color w:val="000000"/>
        </w:rPr>
        <w:t>Если заявление наследника передается нотариусу другим лицом или пересылается по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почте, подпись наследника на заявлении должна быть засвидетельствована нотариусом, должностным лицом, уполномоченным совершать нотариальные действия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dst100084" w:history="1">
        <w:r>
          <w:rPr>
            <w:rStyle w:val="a3"/>
            <w:rFonts w:ascii="Arial" w:hAnsi="Arial" w:cs="Arial"/>
            <w:color w:val="666699"/>
          </w:rPr>
          <w:t>(пункт 7 статьи 1125)</w:t>
        </w:r>
      </w:hyperlink>
      <w:r>
        <w:rPr>
          <w:rStyle w:val="blk"/>
          <w:rFonts w:ascii="Arial" w:hAnsi="Arial" w:cs="Arial"/>
          <w:color w:val="000000"/>
        </w:rPr>
        <w:t>, или лицом, уполномоченным удостоверять доверенности 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dst480" w:history="1">
        <w:r>
          <w:rPr>
            <w:rStyle w:val="a3"/>
            <w:rFonts w:ascii="Arial" w:hAnsi="Arial" w:cs="Arial"/>
            <w:color w:val="666699"/>
          </w:rPr>
          <w:t>пунктом 3 статьи 185.1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настоящего Кодекса.</w:t>
      </w:r>
    </w:p>
    <w:p w:rsidR="00110CFF" w:rsidRDefault="00110CFF" w:rsidP="00110CFF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anchor="dst100270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07.05.2013 N 100-ФЗ)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0228"/>
      <w:bookmarkEnd w:id="6"/>
      <w:r>
        <w:rPr>
          <w:rStyle w:val="blk"/>
          <w:rFonts w:ascii="Arial" w:hAnsi="Arial" w:cs="Arial"/>
          <w:color w:val="000000"/>
        </w:rPr>
        <w:t>Принятие наследства через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представителя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требуется.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0229"/>
      <w:bookmarkEnd w:id="7"/>
      <w:r>
        <w:rPr>
          <w:rStyle w:val="blk"/>
          <w:rFonts w:ascii="Arial" w:hAnsi="Arial" w:cs="Arial"/>
          <w:color w:val="000000"/>
        </w:rPr>
        <w:t>2. Признается, пока не доказано иное, что наследник принял наследство, если он совершил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anchor="dst100115" w:history="1">
        <w:r>
          <w:rPr>
            <w:rStyle w:val="a3"/>
            <w:rFonts w:ascii="Arial" w:hAnsi="Arial" w:cs="Arial"/>
            <w:color w:val="666699"/>
          </w:rPr>
          <w:t>действия</w:t>
        </w:r>
      </w:hyperlink>
      <w:r>
        <w:rPr>
          <w:rStyle w:val="blk"/>
          <w:rFonts w:ascii="Arial" w:hAnsi="Arial" w:cs="Arial"/>
          <w:color w:val="000000"/>
        </w:rPr>
        <w:t>, свидетельствующие о фактическом принятии наследства, в частности если наследник: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0230"/>
      <w:bookmarkEnd w:id="8"/>
      <w:r>
        <w:rPr>
          <w:rStyle w:val="blk"/>
          <w:rFonts w:ascii="Arial" w:hAnsi="Arial" w:cs="Arial"/>
          <w:color w:val="000000"/>
        </w:rPr>
        <w:t>вступил во владение или в управление наследственным имуществом;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100231"/>
      <w:bookmarkEnd w:id="9"/>
      <w:r>
        <w:rPr>
          <w:rStyle w:val="blk"/>
          <w:rFonts w:ascii="Arial" w:hAnsi="Arial" w:cs="Arial"/>
          <w:color w:val="000000"/>
        </w:rPr>
        <w:t>принял меры по сохранению наследственного имущества, защите его от посягательств или притязаний третьих лиц;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0" w:name="dst100232"/>
      <w:bookmarkEnd w:id="10"/>
      <w:r>
        <w:rPr>
          <w:rStyle w:val="blk"/>
          <w:rFonts w:ascii="Arial" w:hAnsi="Arial" w:cs="Arial"/>
          <w:color w:val="000000"/>
        </w:rPr>
        <w:t>произвел за свой счет расходы на содержание наследственного имущества;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100233"/>
      <w:bookmarkEnd w:id="11"/>
      <w:r>
        <w:rPr>
          <w:rStyle w:val="blk"/>
          <w:rFonts w:ascii="Arial" w:hAnsi="Arial" w:cs="Arial"/>
          <w:color w:val="000000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110CFF" w:rsidRDefault="00110CFF" w:rsidP="00110CFF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lastRenderedPageBreak/>
        <w:t>Статья 1154. Срок принятия наследства</w:t>
      </w:r>
    </w:p>
    <w:p w:rsidR="00110CFF" w:rsidRDefault="00110CFF" w:rsidP="00110CFF">
      <w:pPr>
        <w:pStyle w:val="1"/>
        <w:shd w:val="clear" w:color="auto" w:fill="FFFFFF"/>
        <w:spacing w:before="0" w:after="144"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0235"/>
      <w:bookmarkEnd w:id="12"/>
      <w:r>
        <w:rPr>
          <w:rStyle w:val="blk"/>
          <w:rFonts w:ascii="Arial" w:hAnsi="Arial" w:cs="Arial"/>
          <w:color w:val="000000"/>
        </w:rPr>
        <w:t>1. Наследство может быть принято в течение шести месяцев со дня открытия наследства.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3" w:name="dst100236"/>
      <w:bookmarkEnd w:id="13"/>
      <w:r>
        <w:rPr>
          <w:rStyle w:val="blk"/>
          <w:rFonts w:ascii="Arial" w:hAnsi="Arial" w:cs="Arial"/>
          <w:color w:val="000000"/>
        </w:rPr>
        <w:t>В случае открытия наследства в день предполагаемой гибели гражданина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anchor="dst157" w:history="1">
        <w:r>
          <w:rPr>
            <w:rStyle w:val="a3"/>
            <w:rFonts w:ascii="Arial" w:hAnsi="Arial" w:cs="Arial"/>
            <w:color w:val="666699"/>
          </w:rPr>
          <w:t>(пункт 1 статьи 1114)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наследство может быть принято в течение шести месяцев со дня вступления в законную силу решения суда об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объявлении его умершим.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4" w:name="dst100237"/>
      <w:bookmarkEnd w:id="14"/>
      <w:r>
        <w:rPr>
          <w:rStyle w:val="blk"/>
          <w:rFonts w:ascii="Arial" w:hAnsi="Arial" w:cs="Arial"/>
          <w:color w:val="000000"/>
        </w:rPr>
        <w:t>2. Если право наследования возникает для других лиц вследствие отказа наследника от наследства или отстранения наследника по основаниям, установленным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anchor="dst100031" w:history="1">
        <w:r>
          <w:rPr>
            <w:rStyle w:val="a3"/>
            <w:rFonts w:ascii="Arial" w:hAnsi="Arial" w:cs="Arial"/>
            <w:color w:val="666699"/>
          </w:rPr>
          <w:t>статьей 1117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110CFF" w:rsidRDefault="00110CFF" w:rsidP="00110CF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5" w:name="dst100238"/>
      <w:bookmarkEnd w:id="15"/>
      <w:r>
        <w:rPr>
          <w:rStyle w:val="blk"/>
          <w:rFonts w:ascii="Arial" w:hAnsi="Arial" w:cs="Arial"/>
          <w:color w:val="000000"/>
        </w:rPr>
        <w:t>3.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указанного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anchor="dst100235" w:history="1">
        <w:r>
          <w:rPr>
            <w:rStyle w:val="a3"/>
            <w:rFonts w:ascii="Arial" w:hAnsi="Arial" w:cs="Arial"/>
            <w:color w:val="666699"/>
          </w:rPr>
          <w:t>пункте 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настоящей статьи.</w:t>
      </w:r>
    </w:p>
    <w:p w:rsidR="00110CFF" w:rsidRDefault="00110CFF" w:rsidP="00110CFF">
      <w:pPr>
        <w:shd w:val="clear" w:color="auto" w:fill="FFFFFF"/>
        <w:spacing w:line="362" w:lineRule="atLeas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A52743" w:rsidRPr="00AC3E24" w:rsidRDefault="00A52743" w:rsidP="00F25F69"/>
    <w:sectPr w:rsidR="00A52743" w:rsidRPr="00AC3E24" w:rsidSect="0088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0C"/>
    <w:rsid w:val="00110CFF"/>
    <w:rsid w:val="007A369E"/>
    <w:rsid w:val="0085420C"/>
    <w:rsid w:val="00884621"/>
    <w:rsid w:val="00A52743"/>
    <w:rsid w:val="00A74EA2"/>
    <w:rsid w:val="00AC3E24"/>
    <w:rsid w:val="00C93D29"/>
    <w:rsid w:val="00F2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21"/>
  </w:style>
  <w:style w:type="paragraph" w:styleId="1">
    <w:name w:val="heading 1"/>
    <w:basedOn w:val="a"/>
    <w:next w:val="a"/>
    <w:link w:val="10"/>
    <w:uiPriority w:val="9"/>
    <w:qFormat/>
    <w:rsid w:val="00854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4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20C"/>
  </w:style>
  <w:style w:type="character" w:customStyle="1" w:styleId="nobr">
    <w:name w:val="nobr"/>
    <w:basedOn w:val="a0"/>
    <w:rsid w:val="0085420C"/>
  </w:style>
  <w:style w:type="character" w:customStyle="1" w:styleId="10">
    <w:name w:val="Заголовок 1 Знак"/>
    <w:basedOn w:val="a0"/>
    <w:link w:val="1"/>
    <w:uiPriority w:val="9"/>
    <w:rsid w:val="00854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85420C"/>
  </w:style>
  <w:style w:type="character" w:customStyle="1" w:styleId="apple-converted-space">
    <w:name w:val="apple-converted-space"/>
    <w:basedOn w:val="a0"/>
    <w:rsid w:val="0085420C"/>
  </w:style>
  <w:style w:type="character" w:styleId="a3">
    <w:name w:val="Hyperlink"/>
    <w:basedOn w:val="a0"/>
    <w:uiPriority w:val="99"/>
    <w:semiHidden/>
    <w:unhideWhenUsed/>
    <w:rsid w:val="008542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3E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5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97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5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1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37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619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84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804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1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59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3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9994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8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0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926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6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28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823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4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12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206964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77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03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489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3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6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18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125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1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2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9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3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63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4766754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90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3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962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7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948530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87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85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710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045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81/b004fed0b70d0f223e4a81f8ad6cd92af90a7e3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32e00c7cfcff3f970d29fb5f8b2f514e988fb64f/" TargetMode="External"/><Relationship Id="rId11" Type="http://schemas.openxmlformats.org/officeDocument/2006/relationships/hyperlink" Target="http://www.consultant.ru/document/cons_doc_LAW_34154/57ff7c52621b8b6da722f33d410158e02c436c32/" TargetMode="External"/><Relationship Id="rId5" Type="http://schemas.openxmlformats.org/officeDocument/2006/relationships/hyperlink" Target="http://www.consultant.ru/document/cons_doc_LAW_34154/251d626122e5f120c83d08a12a094d52973785ea/" TargetMode="External"/><Relationship Id="rId10" Type="http://schemas.openxmlformats.org/officeDocument/2006/relationships/hyperlink" Target="http://www.consultant.ru/document/cons_doc_LAW_34154/29605b928e5bbaa206d31a3ffa827b67288f54a1/" TargetMode="External"/><Relationship Id="rId4" Type="http://schemas.openxmlformats.org/officeDocument/2006/relationships/hyperlink" Target="http://www.consultant.ru/document/cons_doc_LAW_1581/aaaa6224c40c4db67e49df24153ecab1fcf6a6db/" TargetMode="External"/><Relationship Id="rId9" Type="http://schemas.openxmlformats.org/officeDocument/2006/relationships/hyperlink" Target="http://www.consultant.ru/document/cons_doc_LAW_34154/dbde848204b27f0f8857c9717dfc4db77d0daf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2017-05-23T10:21:00Z</dcterms:created>
  <dcterms:modified xsi:type="dcterms:W3CDTF">2017-05-23T10:21:00Z</dcterms:modified>
</cp:coreProperties>
</file>