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Вы должны войти в Личный кабинет Портала через кнопку «Войти». Подача заявления в электронном виде осуществляется в три этапа.</w:t>
      </w:r>
    </w:p>
    <w:p w:rsidR="00D96EE7" w:rsidRPr="00D96EE7" w:rsidRDefault="00D96EE7" w:rsidP="00D96EE7">
      <w:pPr>
        <w:numPr>
          <w:ilvl w:val="0"/>
          <w:numId w:val="1"/>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hyperlink r:id="rId5" w:anchor="st_01" w:history="1">
        <w:r w:rsidRPr="00D96EE7">
          <w:rPr>
            <w:rFonts w:ascii="Trebuchet MS" w:eastAsia="Times New Roman" w:hAnsi="Trebuchet MS" w:cs="Times New Roman"/>
            <w:color w:val="1F5F9D"/>
            <w:sz w:val="17"/>
            <w:u w:val="single"/>
            <w:lang w:eastAsia="ru-RU"/>
          </w:rPr>
          <w:t>Заполнение данных первым заявителем и отправка приглашения второму заявителю;</w:t>
        </w:r>
      </w:hyperlink>
    </w:p>
    <w:p w:rsidR="00D96EE7" w:rsidRPr="00D96EE7" w:rsidRDefault="00D96EE7" w:rsidP="00D96EE7">
      <w:pPr>
        <w:numPr>
          <w:ilvl w:val="0"/>
          <w:numId w:val="1"/>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hyperlink r:id="rId6" w:anchor="st_02" w:history="1">
        <w:r w:rsidRPr="00D96EE7">
          <w:rPr>
            <w:rFonts w:ascii="Trebuchet MS" w:eastAsia="Times New Roman" w:hAnsi="Trebuchet MS" w:cs="Times New Roman"/>
            <w:color w:val="1F5F9D"/>
            <w:sz w:val="17"/>
            <w:u w:val="single"/>
            <w:lang w:eastAsia="ru-RU"/>
          </w:rPr>
          <w:t>Заполнение данных вторым заявителем и направление подтверждения первому заявителю;</w:t>
        </w:r>
      </w:hyperlink>
    </w:p>
    <w:p w:rsidR="00D96EE7" w:rsidRPr="00D96EE7" w:rsidRDefault="00D96EE7" w:rsidP="00D96EE7">
      <w:pPr>
        <w:numPr>
          <w:ilvl w:val="0"/>
          <w:numId w:val="1"/>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hyperlink r:id="rId7" w:anchor="st_03" w:history="1">
        <w:r w:rsidRPr="00D96EE7">
          <w:rPr>
            <w:rFonts w:ascii="Trebuchet MS" w:eastAsia="Times New Roman" w:hAnsi="Trebuchet MS" w:cs="Times New Roman"/>
            <w:color w:val="1F5F9D"/>
            <w:sz w:val="17"/>
            <w:u w:val="single"/>
            <w:lang w:eastAsia="ru-RU"/>
          </w:rPr>
          <w:t>Оплата госпошлины первым заявителем и подача заявки.</w:t>
        </w:r>
      </w:hyperlink>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bookmarkStart w:id="0" w:name="st_01"/>
      <w:bookmarkEnd w:id="0"/>
      <w:r w:rsidRPr="00D96EE7">
        <w:rPr>
          <w:rFonts w:ascii="Trebuchet MS" w:eastAsia="Times New Roman" w:hAnsi="Trebuchet MS" w:cs="Times New Roman"/>
          <w:color w:val="111111"/>
          <w:sz w:val="17"/>
          <w:szCs w:val="17"/>
          <w:lang w:eastAsia="ru-RU"/>
        </w:rPr>
        <w:t> </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b/>
          <w:bCs/>
          <w:color w:val="111111"/>
          <w:sz w:val="17"/>
          <w:lang w:eastAsia="ru-RU"/>
        </w:rPr>
        <w:t xml:space="preserve">Внимание! После отправки заполненного заявления на подтверждения второму заявителю первый заявитель не должен вносить изменения  в черновик, отправленного заявления! </w:t>
      </w:r>
      <w:proofErr w:type="gramStart"/>
      <w:r w:rsidRPr="00D96EE7">
        <w:rPr>
          <w:rFonts w:ascii="Trebuchet MS" w:eastAsia="Times New Roman" w:hAnsi="Trebuchet MS" w:cs="Times New Roman"/>
          <w:b/>
          <w:bCs/>
          <w:color w:val="111111"/>
          <w:sz w:val="17"/>
          <w:lang w:eastAsia="ru-RU"/>
        </w:rPr>
        <w:t xml:space="preserve">Иначе ваше </w:t>
      </w:r>
      <w:proofErr w:type="spellStart"/>
      <w:r w:rsidRPr="00D96EE7">
        <w:rPr>
          <w:rFonts w:ascii="Trebuchet MS" w:eastAsia="Times New Roman" w:hAnsi="Trebuchet MS" w:cs="Times New Roman"/>
          <w:b/>
          <w:bCs/>
          <w:color w:val="111111"/>
          <w:sz w:val="17"/>
          <w:lang w:eastAsia="ru-RU"/>
        </w:rPr>
        <w:t>бронь</w:t>
      </w:r>
      <w:proofErr w:type="spellEnd"/>
      <w:r w:rsidRPr="00D96EE7">
        <w:rPr>
          <w:rFonts w:ascii="Trebuchet MS" w:eastAsia="Times New Roman" w:hAnsi="Trebuchet MS" w:cs="Times New Roman"/>
          <w:b/>
          <w:bCs/>
          <w:color w:val="111111"/>
          <w:sz w:val="17"/>
          <w:lang w:eastAsia="ru-RU"/>
        </w:rPr>
        <w:t xml:space="preserve"> будет аннулирована.</w:t>
      </w:r>
      <w:bookmarkStart w:id="1" w:name="_GoBack"/>
      <w:bookmarkEnd w:id="1"/>
      <w:proofErr w:type="gramEnd"/>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 </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b/>
          <w:bCs/>
          <w:color w:val="111111"/>
          <w:sz w:val="17"/>
          <w:lang w:eastAsia="ru-RU"/>
        </w:rPr>
        <w:t>«Заполнение данных первым заявителем и отправка приглашения второму заявителю»</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 </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На странице календаря услуги «Торжественная регистрация брака» в блоке «Дата и время заключения брака» необходимо вручную выбрать значения следующих полей:</w:t>
      </w:r>
    </w:p>
    <w:p w:rsidR="00D96EE7" w:rsidRPr="00D96EE7" w:rsidRDefault="00D96EE7" w:rsidP="00D96EE7">
      <w:pPr>
        <w:numPr>
          <w:ilvl w:val="0"/>
          <w:numId w:val="2"/>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поле «Выбор органа ЗАГС» из списка необходимо выбрать место предполагаемой регистрации брака; Или не выбирать значение;</w:t>
      </w:r>
    </w:p>
    <w:p w:rsidR="00D96EE7" w:rsidRPr="00D96EE7" w:rsidRDefault="00D96EE7" w:rsidP="00D96EE7">
      <w:pPr>
        <w:numPr>
          <w:ilvl w:val="0"/>
          <w:numId w:val="2"/>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поле «Дата» необходимо заполнить вручную или с помощью выбора даты из интерактивного календаря; (открыты даты для выбора, где есть свободное время в диапазоне от 1 до 6 месяцев с текущей даты)</w:t>
      </w:r>
    </w:p>
    <w:p w:rsidR="00D96EE7" w:rsidRPr="00D96EE7" w:rsidRDefault="00D96EE7" w:rsidP="00D96EE7">
      <w:pPr>
        <w:numPr>
          <w:ilvl w:val="0"/>
          <w:numId w:val="2"/>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 xml:space="preserve">можно осуществить </w:t>
      </w:r>
      <w:proofErr w:type="gramStart"/>
      <w:r w:rsidRPr="00D96EE7">
        <w:rPr>
          <w:rFonts w:ascii="Trebuchet MS" w:eastAsia="Times New Roman" w:hAnsi="Trebuchet MS" w:cs="Times New Roman"/>
          <w:color w:val="111111"/>
          <w:sz w:val="17"/>
          <w:szCs w:val="17"/>
          <w:lang w:eastAsia="ru-RU"/>
        </w:rPr>
        <w:t>поиск органов ЗАГС по метро или округу выбрав</w:t>
      </w:r>
      <w:proofErr w:type="gramEnd"/>
      <w:r w:rsidRPr="00D96EE7">
        <w:rPr>
          <w:rFonts w:ascii="Trebuchet MS" w:eastAsia="Times New Roman" w:hAnsi="Trebuchet MS" w:cs="Times New Roman"/>
          <w:color w:val="111111"/>
          <w:sz w:val="17"/>
          <w:szCs w:val="17"/>
          <w:lang w:eastAsia="ru-RU"/>
        </w:rPr>
        <w:t xml:space="preserve"> в поле «Поиск органа ЗАГС по местонахождению» одно или несколько станций метро или округов;</w:t>
      </w:r>
    </w:p>
    <w:p w:rsidR="00D96EE7" w:rsidRPr="00D96EE7" w:rsidRDefault="00D96EE7" w:rsidP="00D96EE7">
      <w:pPr>
        <w:numPr>
          <w:ilvl w:val="0"/>
          <w:numId w:val="2"/>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нажать кнопку Поиск;</w:t>
      </w:r>
    </w:p>
    <w:p w:rsidR="00D96EE7" w:rsidRPr="00D96EE7" w:rsidRDefault="00D96EE7" w:rsidP="00D96EE7">
      <w:pPr>
        <w:numPr>
          <w:ilvl w:val="0"/>
          <w:numId w:val="2"/>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выбрать интересующие органы ЗАГС нажатием кнопки «Выбрать»;</w:t>
      </w:r>
    </w:p>
    <w:p w:rsidR="00D96EE7" w:rsidRPr="00D96EE7" w:rsidRDefault="00D96EE7" w:rsidP="00D96EE7">
      <w:pPr>
        <w:numPr>
          <w:ilvl w:val="0"/>
          <w:numId w:val="2"/>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конце страницы в открывшемся календаре, соответствующем выбранному органу ЗАГС», выбрать интересующее время регистрации брака щелчком мыши;</w:t>
      </w:r>
    </w:p>
    <w:p w:rsidR="00D96EE7" w:rsidRPr="00D96EE7" w:rsidRDefault="00D96EE7" w:rsidP="00D96EE7">
      <w:pPr>
        <w:numPr>
          <w:ilvl w:val="0"/>
          <w:numId w:val="2"/>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нажать кнопку «Подать заявление».</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При выборе времени предполагаемой регистрации происходит резервирование времени на 2 часа 30 минут, в течение которого Вам необходимо заполнить данные заявки, направить приглашение второму заявителю, получить от него подтверждение, оплатить госпошлину и подать заявку в ведомство.</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блоке «Сведения о первом заявителе» часть информации автоматически заполняется из Личного кабинета (Фамилия, Имя, Отчество). В поле «Пол» необходимо указать один из предложенных вариантов: «Мужской» или «Женский», если поле не заполнено в личном кабинете. Поле «Дата рождения» может быть заполнено вручную или с помощью выбора даты из интерактивного календаря, если поле не заполнено в личном кабинете. На момент регистрации брака Вам должно быть не менее 18 лет.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Блок «Место рождения» заполняется в соответствии с паспортом. Если в паспорте в графе «Место рождения» не указано наименование государства, выберите «Не указано». Если в справочнике «Государство» отсутствует нужное Вам значение, выберите «Иное» и введите государство вручную. Если выбрано государство «Российская Федерация» или «Россия», то поля блока можно заполнить с помощью выбора значений из справочника, установив флаг «Использовать справочник».</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выбора флага «Использовать справочник» нужно выбрать регион, используя список из одноимённого поля. В зависимости от выбранного региона изменятся значения в полях «Район», «Город», «Населенный пункт». В случае если флаг «Использовать справочник» не выбран, все поля блока заполняются вручную.</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Далее при необходимости вручную из списка доступных значений можно выбрать информацию в поле «Национальность». Если в списке национальностей Ваша национальность отсутствует, введите её вручную, выбрав в списке значение «Иное». Национальность заполняется по желанию заявителя.</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Далее указывается информация для связи в блоке «Контактные данные». Поля «Электронная почта» и «Телефон» заполняются вручную, если сведения отсутствуют в личном кабинете.</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 xml:space="preserve">В блоке «Документ, удостоверяющий личность заявителя» все поля данного блока обязательны для заполнения. Данные в поля «Серия документа» и «Номер документа» вводятся вручную. Поле «Дата выдачи» заполняется с помощью интерактивного календаря, либо вручную. В поле «Кем выдан документ» необходимо указать организацию, выдавшую паспорт. В поле «Выбрать из сохраненных» доступна возможность выбора паспортных данных, введенных и сохраненных в личном кабинете. В этом случае данные о паспорте РФ подставятся на форме автоматически </w:t>
      </w:r>
      <w:proofErr w:type="gramStart"/>
      <w:r w:rsidRPr="00D96EE7">
        <w:rPr>
          <w:rFonts w:ascii="Trebuchet MS" w:eastAsia="Times New Roman" w:hAnsi="Trebuchet MS" w:cs="Times New Roman"/>
          <w:color w:val="111111"/>
          <w:sz w:val="17"/>
          <w:szCs w:val="17"/>
          <w:lang w:eastAsia="ru-RU"/>
        </w:rPr>
        <w:t>из</w:t>
      </w:r>
      <w:proofErr w:type="gramEnd"/>
      <w:r w:rsidRPr="00D96EE7">
        <w:rPr>
          <w:rFonts w:ascii="Trebuchet MS" w:eastAsia="Times New Roman" w:hAnsi="Trebuchet MS" w:cs="Times New Roman"/>
          <w:color w:val="111111"/>
          <w:sz w:val="17"/>
          <w:szCs w:val="17"/>
          <w:lang w:eastAsia="ru-RU"/>
        </w:rPr>
        <w:t xml:space="preserve"> ранее введенных.</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Сведения в блоке «Место жительства» вносятся в строгом соответствии с паспортом РФ. Если данные о месте жительства в паспорте отсутствуют, то необходимо проставить соответствующий флаг «Сведения о месте жительства в паспорте отсутствуют». Если флаг не проставлен, то необходимо выбрать государство проживания. Если выбрано государство «Российская Федерация» или «Россия», то поля блока можно заполнить с помощью выбора значений из справочника, установив флаг «Использовать справочник».</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выбора флага «Использовать справочник» нужно выбрать регион, используя список из одноимённого поля. В зависимости от выбранного региона изменятся значения в полях «Район», «Город», «Населенный пункт». После заполнения описанных полей необходимо указать в поле «Улица» несколько букв названия искомой улицы. Из сформировавшегося списка выберите нужную улицу. Поле «Дом» выбирается из формирующегося на основании указанной выше информации списка. Поле «Квартира» заполняется вручную. Поле «Индекс» заполняется автоматически.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если флаг «Использовать справочник» не выбран, все поля блока заполняются вручную.</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После заполнения информации о месте жительства требуется выбрать семейное положение первого заявителя из предложенного списка:</w:t>
      </w:r>
    </w:p>
    <w:p w:rsidR="00D96EE7" w:rsidRPr="00D96EE7" w:rsidRDefault="00D96EE7" w:rsidP="00D96EE7">
      <w:pPr>
        <w:numPr>
          <w:ilvl w:val="0"/>
          <w:numId w:val="3"/>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браке не состоя</w:t>
      </w:r>
      <w:proofErr w:type="gramStart"/>
      <w:r w:rsidRPr="00D96EE7">
        <w:rPr>
          <w:rFonts w:ascii="Trebuchet MS" w:eastAsia="Times New Roman" w:hAnsi="Trebuchet MS" w:cs="Times New Roman"/>
          <w:color w:val="111111"/>
          <w:sz w:val="17"/>
          <w:szCs w:val="17"/>
          <w:lang w:eastAsia="ru-RU"/>
        </w:rPr>
        <w:t>л(</w:t>
      </w:r>
      <w:proofErr w:type="gramEnd"/>
      <w:r w:rsidRPr="00D96EE7">
        <w:rPr>
          <w:rFonts w:ascii="Trebuchet MS" w:eastAsia="Times New Roman" w:hAnsi="Trebuchet MS" w:cs="Times New Roman"/>
          <w:color w:val="111111"/>
          <w:sz w:val="17"/>
          <w:szCs w:val="17"/>
          <w:lang w:eastAsia="ru-RU"/>
        </w:rPr>
        <w:t>а);</w:t>
      </w:r>
    </w:p>
    <w:p w:rsidR="00D96EE7" w:rsidRPr="00D96EE7" w:rsidRDefault="00D96EE7" w:rsidP="00D96EE7">
      <w:pPr>
        <w:numPr>
          <w:ilvl w:val="0"/>
          <w:numId w:val="3"/>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lastRenderedPageBreak/>
        <w:t>разведе</w:t>
      </w:r>
      <w:proofErr w:type="gramStart"/>
      <w:r w:rsidRPr="00D96EE7">
        <w:rPr>
          <w:rFonts w:ascii="Trebuchet MS" w:eastAsia="Times New Roman" w:hAnsi="Trebuchet MS" w:cs="Times New Roman"/>
          <w:color w:val="111111"/>
          <w:sz w:val="17"/>
          <w:szCs w:val="17"/>
          <w:lang w:eastAsia="ru-RU"/>
        </w:rPr>
        <w:t>н(</w:t>
      </w:r>
      <w:proofErr w:type="gramEnd"/>
      <w:r w:rsidRPr="00D96EE7">
        <w:rPr>
          <w:rFonts w:ascii="Trebuchet MS" w:eastAsia="Times New Roman" w:hAnsi="Trebuchet MS" w:cs="Times New Roman"/>
          <w:color w:val="111111"/>
          <w:sz w:val="17"/>
          <w:szCs w:val="17"/>
          <w:lang w:eastAsia="ru-RU"/>
        </w:rPr>
        <w:t>а);</w:t>
      </w:r>
    </w:p>
    <w:p w:rsidR="00D96EE7" w:rsidRPr="00D96EE7" w:rsidRDefault="00D96EE7" w:rsidP="00D96EE7">
      <w:pPr>
        <w:numPr>
          <w:ilvl w:val="0"/>
          <w:numId w:val="3"/>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вдове</w:t>
      </w:r>
      <w:proofErr w:type="gramStart"/>
      <w:r w:rsidRPr="00D96EE7">
        <w:rPr>
          <w:rFonts w:ascii="Trebuchet MS" w:eastAsia="Times New Roman" w:hAnsi="Trebuchet MS" w:cs="Times New Roman"/>
          <w:color w:val="111111"/>
          <w:sz w:val="17"/>
          <w:szCs w:val="17"/>
          <w:lang w:eastAsia="ru-RU"/>
        </w:rPr>
        <w:t>ц(</w:t>
      </w:r>
      <w:proofErr w:type="gramEnd"/>
      <w:r w:rsidRPr="00D96EE7">
        <w:rPr>
          <w:rFonts w:ascii="Trebuchet MS" w:eastAsia="Times New Roman" w:hAnsi="Trebuchet MS" w:cs="Times New Roman"/>
          <w:color w:val="111111"/>
          <w:sz w:val="17"/>
          <w:szCs w:val="17"/>
          <w:lang w:eastAsia="ru-RU"/>
        </w:rPr>
        <w:t>вдова).</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выбора причины «разведе</w:t>
      </w:r>
      <w:proofErr w:type="gramStart"/>
      <w:r w:rsidRPr="00D96EE7">
        <w:rPr>
          <w:rFonts w:ascii="Trebuchet MS" w:eastAsia="Times New Roman" w:hAnsi="Trebuchet MS" w:cs="Times New Roman"/>
          <w:color w:val="111111"/>
          <w:sz w:val="17"/>
          <w:szCs w:val="17"/>
          <w:lang w:eastAsia="ru-RU"/>
        </w:rPr>
        <w:t>н(</w:t>
      </w:r>
      <w:proofErr w:type="gramEnd"/>
      <w:r w:rsidRPr="00D96EE7">
        <w:rPr>
          <w:rFonts w:ascii="Trebuchet MS" w:eastAsia="Times New Roman" w:hAnsi="Trebuchet MS" w:cs="Times New Roman"/>
          <w:color w:val="111111"/>
          <w:sz w:val="17"/>
          <w:szCs w:val="17"/>
          <w:lang w:eastAsia="ru-RU"/>
        </w:rPr>
        <w:t>а)» требуется указать в поле «Запись акта о расторжении брака составлена органами ЗАГС Москвы после 01.01.1990 г.:» значение «Да» или «Нет».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Если подтверждено, что запись акта составлена органами ЗАГС Москвы после 01.01.1990 г, то в блоке заполняются поля: «Фамилия бывшего супруг</w:t>
      </w:r>
      <w:proofErr w:type="gramStart"/>
      <w:r w:rsidRPr="00D96EE7">
        <w:rPr>
          <w:rFonts w:ascii="Trebuchet MS" w:eastAsia="Times New Roman" w:hAnsi="Trebuchet MS" w:cs="Times New Roman"/>
          <w:color w:val="111111"/>
          <w:sz w:val="17"/>
          <w:szCs w:val="17"/>
          <w:lang w:eastAsia="ru-RU"/>
        </w:rPr>
        <w:t>а(</w:t>
      </w:r>
      <w:proofErr w:type="gramEnd"/>
      <w:r w:rsidRPr="00D96EE7">
        <w:rPr>
          <w:rFonts w:ascii="Trebuchet MS" w:eastAsia="Times New Roman" w:hAnsi="Trebuchet MS" w:cs="Times New Roman"/>
          <w:color w:val="111111"/>
          <w:sz w:val="17"/>
          <w:szCs w:val="17"/>
          <w:lang w:eastAsia="ru-RU"/>
        </w:rPr>
        <w:t>и)», «Имя бывшего супруга(и)», «Отчество бывшего супруга(и)» и «Дата рождения бывшего супруга(и)».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Если не подтверждено, что запись акта составлена органами ЗАГС Москвы после 01.01.1990 г, то требуется в поле «Скан-копия свидетельства о расторжении брака или решения суда иностранного государства о расторжении брака» прикрепить отсканированный документ.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выбора причины «вдове</w:t>
      </w:r>
      <w:proofErr w:type="gramStart"/>
      <w:r w:rsidRPr="00D96EE7">
        <w:rPr>
          <w:rFonts w:ascii="Trebuchet MS" w:eastAsia="Times New Roman" w:hAnsi="Trebuchet MS" w:cs="Times New Roman"/>
          <w:color w:val="111111"/>
          <w:sz w:val="17"/>
          <w:szCs w:val="17"/>
          <w:lang w:eastAsia="ru-RU"/>
        </w:rPr>
        <w:t>ц(</w:t>
      </w:r>
      <w:proofErr w:type="gramEnd"/>
      <w:r w:rsidRPr="00D96EE7">
        <w:rPr>
          <w:rFonts w:ascii="Trebuchet MS" w:eastAsia="Times New Roman" w:hAnsi="Trebuchet MS" w:cs="Times New Roman"/>
          <w:color w:val="111111"/>
          <w:sz w:val="17"/>
          <w:szCs w:val="17"/>
          <w:lang w:eastAsia="ru-RU"/>
        </w:rPr>
        <w:t>вдова)» требуется указать в поле «Запись акта о смерти Вашего супруга (и) составлена органами ЗАГС Москвы после 01.01.1990 г.:» значение «Да» или «Нет».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Если подтверждено, что запись акта составлена органами ЗАГС Москвы после 01.01.1990 г, то в блоке заполняются поля: «Фамилия умершего супруг</w:t>
      </w:r>
      <w:proofErr w:type="gramStart"/>
      <w:r w:rsidRPr="00D96EE7">
        <w:rPr>
          <w:rFonts w:ascii="Trebuchet MS" w:eastAsia="Times New Roman" w:hAnsi="Trebuchet MS" w:cs="Times New Roman"/>
          <w:color w:val="111111"/>
          <w:sz w:val="17"/>
          <w:szCs w:val="17"/>
          <w:lang w:eastAsia="ru-RU"/>
        </w:rPr>
        <w:t>а(</w:t>
      </w:r>
      <w:proofErr w:type="gramEnd"/>
      <w:r w:rsidRPr="00D96EE7">
        <w:rPr>
          <w:rFonts w:ascii="Trebuchet MS" w:eastAsia="Times New Roman" w:hAnsi="Trebuchet MS" w:cs="Times New Roman"/>
          <w:color w:val="111111"/>
          <w:sz w:val="17"/>
          <w:szCs w:val="17"/>
          <w:lang w:eastAsia="ru-RU"/>
        </w:rPr>
        <w:t>и)», «Имя умершего супруга(и)», «Отчество умершего супруга(и)» и «Дата рождения умершего супруга(и)».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Если не подтверждено, что запись акта составлена органами ЗАГС Москвы после 01.01.1990 г, то требуется в поле «Скан-копия свидетельства о смерти» прикрепить отсканированный документ.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блоке «Сведения о втором заявителе» необходимо вручную ввести СНИЛС второго заявителя, которому необходимо направить приглашение на участие в оказании услуги регистрации брака. Также необходимо вручную ввести данные в поля «Фамилия», «Имя» и «Отчество» второго заявителя.</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Поле «Дата рождения» может быть заполнено вручную или с помощью выбора даты из интерактивного календаря. На момент регистрации брака Вам должно быть не менее 18 лет.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Блок «Место рождения» заполняется в соответствии с паспортом. Если в паспорте в графе «Место рождения» не указано наименование государства, выберите «Не указано». Если в справочнике «Государство» отсутствует нужное Вам значение, выберите «Иное» и введите государство вручную. Если выбрано государство «Российская Федерация» или «Россия», то поля блока можно заполнить с помощью выбора значений из справочника, установив флаг «Использовать справочник».</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выбора флага «Использовать справочник» выбирается регион, используя список из одноимённого поля. В зависимости от выбранного региона изменятся значения в полях «Район», «Город», «Населенный пункт». В случае если флаг «Использовать справочник» не выбран, все поля блока заполняются вручную.</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Далее при необходимости вручную из списка доступных значений можно выбрать информацию в поле «Национальность». Если в списке национальностей Ваша национальность отсутствует, введите её вручную, выбрав в списке значение «Иное». Национальность заполняется по желанию заявителя.</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Далее указывается информация для связи в блоке «Контактные данные». Поля «Электронная почта» и «Телефон» заполняются вручную, если сведения отсутствуют в личном кабинете.</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proofErr w:type="gramStart"/>
      <w:r w:rsidRPr="00D96EE7">
        <w:rPr>
          <w:rFonts w:ascii="Trebuchet MS" w:eastAsia="Times New Roman" w:hAnsi="Trebuchet MS" w:cs="Times New Roman"/>
          <w:color w:val="111111"/>
          <w:sz w:val="17"/>
          <w:szCs w:val="17"/>
          <w:lang w:eastAsia="ru-RU"/>
        </w:rPr>
        <w:t>В блоке «Документ, удостоверяющий личность заявителя» поле «Серия документа» и «Номер документа» вводятся вручную.</w:t>
      </w:r>
      <w:proofErr w:type="gramEnd"/>
      <w:r w:rsidRPr="00D96EE7">
        <w:rPr>
          <w:rFonts w:ascii="Trebuchet MS" w:eastAsia="Times New Roman" w:hAnsi="Trebuchet MS" w:cs="Times New Roman"/>
          <w:color w:val="111111"/>
          <w:sz w:val="17"/>
          <w:szCs w:val="17"/>
          <w:lang w:eastAsia="ru-RU"/>
        </w:rPr>
        <w:t xml:space="preserve"> Поле «Дата выдачи» заполняется с помощью интерактивного календаря, либо вручную. В поле «Кем выдан документ» указывается организация, </w:t>
      </w:r>
      <w:proofErr w:type="gramStart"/>
      <w:r w:rsidRPr="00D96EE7">
        <w:rPr>
          <w:rFonts w:ascii="Trebuchet MS" w:eastAsia="Times New Roman" w:hAnsi="Trebuchet MS" w:cs="Times New Roman"/>
          <w:color w:val="111111"/>
          <w:sz w:val="17"/>
          <w:szCs w:val="17"/>
          <w:lang w:eastAsia="ru-RU"/>
        </w:rPr>
        <w:t>выдавшую</w:t>
      </w:r>
      <w:proofErr w:type="gramEnd"/>
      <w:r w:rsidRPr="00D96EE7">
        <w:rPr>
          <w:rFonts w:ascii="Trebuchet MS" w:eastAsia="Times New Roman" w:hAnsi="Trebuchet MS" w:cs="Times New Roman"/>
          <w:color w:val="111111"/>
          <w:sz w:val="17"/>
          <w:szCs w:val="17"/>
          <w:lang w:eastAsia="ru-RU"/>
        </w:rPr>
        <w:t xml:space="preserve"> паспорт.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Сведения в блоке «Место жительства» вносятся в строгом соответствии с паспортом РФ. Если данные о месте жительства в паспорте отсутствуют, то проставляется соответствующий флаг «Сведения о месте жительства в паспорте отсутствуют». Если флаг не проставлен, то выбирается государство проживания. Если выбрано государство «Российская Федерация» или «Россия», то поля блока можно заполнить с помощью выбора значений из справочника, установив флаг «Использовать справочник».</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выбора флага «Использовать справочник» выбирается регион, используя список из одноимённого поля. В зависимости от выбранного региона изменятся значения в полях «Район», «Город», «Населенный пункт». После заполнения описанных полей необходимо указать в поле «Улица» несколько букв названия искомой улицы. Из сформировавшегося списка выберите нужную улицу. Поле «Дом» выбирается из формирующегося на основании указанной выше информации списка. Поле «Квартира» заполняется вручную. Поле «Индекс» заполняется автоматически.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если флаг «Использовать справочник» не выбран, все поля блока заполняются вручную.</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После заполнения информации о месте жительства при необходимости выбирается семейное положение второго заявителя из предложенного списка:</w:t>
      </w:r>
    </w:p>
    <w:p w:rsidR="00D96EE7" w:rsidRPr="00D96EE7" w:rsidRDefault="00D96EE7" w:rsidP="00D96EE7">
      <w:pPr>
        <w:numPr>
          <w:ilvl w:val="0"/>
          <w:numId w:val="4"/>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браке не состоя</w:t>
      </w:r>
      <w:proofErr w:type="gramStart"/>
      <w:r w:rsidRPr="00D96EE7">
        <w:rPr>
          <w:rFonts w:ascii="Trebuchet MS" w:eastAsia="Times New Roman" w:hAnsi="Trebuchet MS" w:cs="Times New Roman"/>
          <w:color w:val="111111"/>
          <w:sz w:val="17"/>
          <w:szCs w:val="17"/>
          <w:lang w:eastAsia="ru-RU"/>
        </w:rPr>
        <w:t>л(</w:t>
      </w:r>
      <w:proofErr w:type="gramEnd"/>
      <w:r w:rsidRPr="00D96EE7">
        <w:rPr>
          <w:rFonts w:ascii="Trebuchet MS" w:eastAsia="Times New Roman" w:hAnsi="Trebuchet MS" w:cs="Times New Roman"/>
          <w:color w:val="111111"/>
          <w:sz w:val="17"/>
          <w:szCs w:val="17"/>
          <w:lang w:eastAsia="ru-RU"/>
        </w:rPr>
        <w:t>а);</w:t>
      </w:r>
    </w:p>
    <w:p w:rsidR="00D96EE7" w:rsidRPr="00D96EE7" w:rsidRDefault="00D96EE7" w:rsidP="00D96EE7">
      <w:pPr>
        <w:numPr>
          <w:ilvl w:val="0"/>
          <w:numId w:val="4"/>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разведе</w:t>
      </w:r>
      <w:proofErr w:type="gramStart"/>
      <w:r w:rsidRPr="00D96EE7">
        <w:rPr>
          <w:rFonts w:ascii="Trebuchet MS" w:eastAsia="Times New Roman" w:hAnsi="Trebuchet MS" w:cs="Times New Roman"/>
          <w:color w:val="111111"/>
          <w:sz w:val="17"/>
          <w:szCs w:val="17"/>
          <w:lang w:eastAsia="ru-RU"/>
        </w:rPr>
        <w:t>н(</w:t>
      </w:r>
      <w:proofErr w:type="gramEnd"/>
      <w:r w:rsidRPr="00D96EE7">
        <w:rPr>
          <w:rFonts w:ascii="Trebuchet MS" w:eastAsia="Times New Roman" w:hAnsi="Trebuchet MS" w:cs="Times New Roman"/>
          <w:color w:val="111111"/>
          <w:sz w:val="17"/>
          <w:szCs w:val="17"/>
          <w:lang w:eastAsia="ru-RU"/>
        </w:rPr>
        <w:t>а);</w:t>
      </w:r>
    </w:p>
    <w:p w:rsidR="00D96EE7" w:rsidRPr="00D96EE7" w:rsidRDefault="00D96EE7" w:rsidP="00D96EE7">
      <w:pPr>
        <w:numPr>
          <w:ilvl w:val="0"/>
          <w:numId w:val="4"/>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вдове</w:t>
      </w:r>
      <w:proofErr w:type="gramStart"/>
      <w:r w:rsidRPr="00D96EE7">
        <w:rPr>
          <w:rFonts w:ascii="Trebuchet MS" w:eastAsia="Times New Roman" w:hAnsi="Trebuchet MS" w:cs="Times New Roman"/>
          <w:color w:val="111111"/>
          <w:sz w:val="17"/>
          <w:szCs w:val="17"/>
          <w:lang w:eastAsia="ru-RU"/>
        </w:rPr>
        <w:t>ц(</w:t>
      </w:r>
      <w:proofErr w:type="gramEnd"/>
      <w:r w:rsidRPr="00D96EE7">
        <w:rPr>
          <w:rFonts w:ascii="Trebuchet MS" w:eastAsia="Times New Roman" w:hAnsi="Trebuchet MS" w:cs="Times New Roman"/>
          <w:color w:val="111111"/>
          <w:sz w:val="17"/>
          <w:szCs w:val="17"/>
          <w:lang w:eastAsia="ru-RU"/>
        </w:rPr>
        <w:t>вдова).</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выбора причины «разведе</w:t>
      </w:r>
      <w:proofErr w:type="gramStart"/>
      <w:r w:rsidRPr="00D96EE7">
        <w:rPr>
          <w:rFonts w:ascii="Trebuchet MS" w:eastAsia="Times New Roman" w:hAnsi="Trebuchet MS" w:cs="Times New Roman"/>
          <w:color w:val="111111"/>
          <w:sz w:val="17"/>
          <w:szCs w:val="17"/>
          <w:lang w:eastAsia="ru-RU"/>
        </w:rPr>
        <w:t>н(</w:t>
      </w:r>
      <w:proofErr w:type="gramEnd"/>
      <w:r w:rsidRPr="00D96EE7">
        <w:rPr>
          <w:rFonts w:ascii="Trebuchet MS" w:eastAsia="Times New Roman" w:hAnsi="Trebuchet MS" w:cs="Times New Roman"/>
          <w:color w:val="111111"/>
          <w:sz w:val="17"/>
          <w:szCs w:val="17"/>
          <w:lang w:eastAsia="ru-RU"/>
        </w:rPr>
        <w:t>а)» необходимо указать в поле «Запись акта о расторжении брака составлена органами ЗАГС Москвы после 01.01.1990 г.:» значение «Да» или «Нет».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Если подтверждено, что запись акта составлена органами ЗАГС Москвы после 01.01.1990 г, то в блоке заполняются поля: «Фамилия бывшего супруг</w:t>
      </w:r>
      <w:proofErr w:type="gramStart"/>
      <w:r w:rsidRPr="00D96EE7">
        <w:rPr>
          <w:rFonts w:ascii="Trebuchet MS" w:eastAsia="Times New Roman" w:hAnsi="Trebuchet MS" w:cs="Times New Roman"/>
          <w:color w:val="111111"/>
          <w:sz w:val="17"/>
          <w:szCs w:val="17"/>
          <w:lang w:eastAsia="ru-RU"/>
        </w:rPr>
        <w:t>а(</w:t>
      </w:r>
      <w:proofErr w:type="gramEnd"/>
      <w:r w:rsidRPr="00D96EE7">
        <w:rPr>
          <w:rFonts w:ascii="Trebuchet MS" w:eastAsia="Times New Roman" w:hAnsi="Trebuchet MS" w:cs="Times New Roman"/>
          <w:color w:val="111111"/>
          <w:sz w:val="17"/>
          <w:szCs w:val="17"/>
          <w:lang w:eastAsia="ru-RU"/>
        </w:rPr>
        <w:t>и)», «Имя бывшего супруга(и)», «Отчество бывшего супруга(и)» и «Дата рождения бывшего супруга(и)».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Если не подтверждено, что запись акта составлена органами ЗАГС Москвы после 01.01.1990 г, то требуется в поле «Скан-копия свидетельства о расторжении брака или решения суда иностранного государства о расторжении брака» прикрепить отсканированный документ.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выбора причины «вдове</w:t>
      </w:r>
      <w:proofErr w:type="gramStart"/>
      <w:r w:rsidRPr="00D96EE7">
        <w:rPr>
          <w:rFonts w:ascii="Trebuchet MS" w:eastAsia="Times New Roman" w:hAnsi="Trebuchet MS" w:cs="Times New Roman"/>
          <w:color w:val="111111"/>
          <w:sz w:val="17"/>
          <w:szCs w:val="17"/>
          <w:lang w:eastAsia="ru-RU"/>
        </w:rPr>
        <w:t>ц(</w:t>
      </w:r>
      <w:proofErr w:type="gramEnd"/>
      <w:r w:rsidRPr="00D96EE7">
        <w:rPr>
          <w:rFonts w:ascii="Trebuchet MS" w:eastAsia="Times New Roman" w:hAnsi="Trebuchet MS" w:cs="Times New Roman"/>
          <w:color w:val="111111"/>
          <w:sz w:val="17"/>
          <w:szCs w:val="17"/>
          <w:lang w:eastAsia="ru-RU"/>
        </w:rPr>
        <w:t>вдова)» требуется указать в поле «Запись акта о смерти Вашего супруга (и) составлена органами ЗАГС Москвы после 01.01.1990 г.:» значение «Да» или «Нет».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lastRenderedPageBreak/>
        <w:t>Если подтверждено, что запись акта составлена органами ЗАГС Москвы после 01.01.1990 г, то в блоке заполняются поля: «Фамилия умершего супруг</w:t>
      </w:r>
      <w:proofErr w:type="gramStart"/>
      <w:r w:rsidRPr="00D96EE7">
        <w:rPr>
          <w:rFonts w:ascii="Trebuchet MS" w:eastAsia="Times New Roman" w:hAnsi="Trebuchet MS" w:cs="Times New Roman"/>
          <w:color w:val="111111"/>
          <w:sz w:val="17"/>
          <w:szCs w:val="17"/>
          <w:lang w:eastAsia="ru-RU"/>
        </w:rPr>
        <w:t>а(</w:t>
      </w:r>
      <w:proofErr w:type="gramEnd"/>
      <w:r w:rsidRPr="00D96EE7">
        <w:rPr>
          <w:rFonts w:ascii="Trebuchet MS" w:eastAsia="Times New Roman" w:hAnsi="Trebuchet MS" w:cs="Times New Roman"/>
          <w:color w:val="111111"/>
          <w:sz w:val="17"/>
          <w:szCs w:val="17"/>
          <w:lang w:eastAsia="ru-RU"/>
        </w:rPr>
        <w:t>и)», «Имя умершего супруга(и)», «Отчество умершего супруга(и)» и «Дата рождения умершего супруга(и)».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Если не подтверждено, что запись акта составлена органами ЗАГС Москвы после 01.01.1990 г, то требуется в поле «Скан-копия свидетельства о смерти» прикрепить отсканированный документ.</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После заполнения данных о первом и втором заявителе необходимо ответить на вопрос «Совпадают ли фамилии», выбрав одно из значений «Да» или «Нет» из списка. При выборе значения «Да» необходимо выбрать одну из доступных причин совпадения фамилий из списка:</w:t>
      </w:r>
    </w:p>
    <w:p w:rsidR="00D96EE7" w:rsidRPr="00D96EE7" w:rsidRDefault="00D96EE7" w:rsidP="00D96EE7">
      <w:pPr>
        <w:numPr>
          <w:ilvl w:val="0"/>
          <w:numId w:val="5"/>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однофамильцы;</w:t>
      </w:r>
    </w:p>
    <w:p w:rsidR="00D96EE7" w:rsidRPr="00D96EE7" w:rsidRDefault="00D96EE7" w:rsidP="00D96EE7">
      <w:pPr>
        <w:numPr>
          <w:ilvl w:val="0"/>
          <w:numId w:val="5"/>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бывшие супруги.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поле «После заключения брака присвоить фамилии мужу, жене» необходимо выбрать одно из доступных значений из списка:</w:t>
      </w:r>
    </w:p>
    <w:p w:rsidR="00D96EE7" w:rsidRPr="00D96EE7" w:rsidRDefault="00D96EE7" w:rsidP="00D96EE7">
      <w:pPr>
        <w:numPr>
          <w:ilvl w:val="0"/>
          <w:numId w:val="6"/>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мужа;</w:t>
      </w:r>
    </w:p>
    <w:p w:rsidR="00D96EE7" w:rsidRPr="00D96EE7" w:rsidRDefault="00D96EE7" w:rsidP="00D96EE7">
      <w:pPr>
        <w:numPr>
          <w:ilvl w:val="0"/>
          <w:numId w:val="6"/>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жены;</w:t>
      </w:r>
    </w:p>
    <w:p w:rsidR="00D96EE7" w:rsidRPr="00D96EE7" w:rsidRDefault="00D96EE7" w:rsidP="00D96EE7">
      <w:pPr>
        <w:numPr>
          <w:ilvl w:val="0"/>
          <w:numId w:val="6"/>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оставить фамилии до брака;</w:t>
      </w:r>
    </w:p>
    <w:p w:rsidR="00D96EE7" w:rsidRPr="00D96EE7" w:rsidRDefault="00D96EE7" w:rsidP="00D96EE7">
      <w:pPr>
        <w:numPr>
          <w:ilvl w:val="0"/>
          <w:numId w:val="6"/>
        </w:numPr>
        <w:shd w:val="clear" w:color="auto" w:fill="FFFFFF"/>
        <w:spacing w:after="0" w:line="240" w:lineRule="auto"/>
        <w:ind w:left="312"/>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двойная фамилия.</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В случае выбора значений «мужа», «жены» или «двойная фамилия» необходимо вручную заполнить данные в полях «Фамилия мужа» и «Фамилия жены». В случае выбора «оставить фамилии до брака» значения подставятся автоматически.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После заполнения блоков необходимо отправить приглашение второму заявителю. Нажав на кнопку  </w:t>
      </w:r>
      <w:r w:rsidRPr="00D96EE7">
        <w:rPr>
          <w:rFonts w:ascii="Trebuchet MS" w:eastAsia="Times New Roman" w:hAnsi="Trebuchet MS" w:cs="Times New Roman"/>
          <w:b/>
          <w:bCs/>
          <w:color w:val="111111"/>
          <w:sz w:val="17"/>
          <w:lang w:eastAsia="ru-RU"/>
        </w:rPr>
        <w:t>«Отправить второму заявителю».</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 </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bookmarkStart w:id="2" w:name="st_02"/>
      <w:bookmarkEnd w:id="2"/>
      <w:r w:rsidRPr="00D96EE7">
        <w:rPr>
          <w:rFonts w:ascii="Trebuchet MS" w:eastAsia="Times New Roman" w:hAnsi="Trebuchet MS" w:cs="Times New Roman"/>
          <w:b/>
          <w:bCs/>
          <w:color w:val="111111"/>
          <w:sz w:val="17"/>
          <w:lang w:eastAsia="ru-RU"/>
        </w:rPr>
        <w:t>«Заполнение данных вторым заявителем и направление подтверждения первому заявителю»</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 xml:space="preserve">Второй заявитель получает уведомление о получении приглашения через </w:t>
      </w:r>
      <w:proofErr w:type="spellStart"/>
      <w:r w:rsidRPr="00D96EE7">
        <w:rPr>
          <w:rFonts w:ascii="Trebuchet MS" w:eastAsia="Times New Roman" w:hAnsi="Trebuchet MS" w:cs="Times New Roman"/>
          <w:color w:val="111111"/>
          <w:sz w:val="17"/>
          <w:szCs w:val="17"/>
          <w:lang w:eastAsia="ru-RU"/>
        </w:rPr>
        <w:t>смс</w:t>
      </w:r>
      <w:proofErr w:type="spellEnd"/>
      <w:r w:rsidRPr="00D96EE7">
        <w:rPr>
          <w:rFonts w:ascii="Trebuchet MS" w:eastAsia="Times New Roman" w:hAnsi="Trebuchet MS" w:cs="Times New Roman"/>
          <w:color w:val="111111"/>
          <w:sz w:val="17"/>
          <w:szCs w:val="17"/>
          <w:lang w:eastAsia="ru-RU"/>
        </w:rPr>
        <w:t xml:space="preserve"> и электронную почту, указанную при регистрации на Портале. Необходимо перейти в </w:t>
      </w:r>
      <w:r w:rsidRPr="00D96EE7">
        <w:rPr>
          <w:rFonts w:ascii="Trebuchet MS" w:eastAsia="Times New Roman" w:hAnsi="Trebuchet MS" w:cs="Times New Roman"/>
          <w:b/>
          <w:bCs/>
          <w:color w:val="111111"/>
          <w:sz w:val="17"/>
          <w:lang w:eastAsia="ru-RU"/>
        </w:rPr>
        <w:t>приглашение</w:t>
      </w:r>
      <w:r w:rsidRPr="00D96EE7">
        <w:rPr>
          <w:rFonts w:ascii="Trebuchet MS" w:eastAsia="Times New Roman" w:hAnsi="Trebuchet MS" w:cs="Times New Roman"/>
          <w:color w:val="111111"/>
          <w:sz w:val="17"/>
          <w:szCs w:val="17"/>
          <w:lang w:eastAsia="ru-RU"/>
        </w:rPr>
        <w:t> через </w:t>
      </w:r>
      <w:r w:rsidRPr="00D96EE7">
        <w:rPr>
          <w:rFonts w:ascii="Trebuchet MS" w:eastAsia="Times New Roman" w:hAnsi="Trebuchet MS" w:cs="Times New Roman"/>
          <w:b/>
          <w:bCs/>
          <w:color w:val="111111"/>
          <w:sz w:val="17"/>
          <w:lang w:eastAsia="ru-RU"/>
        </w:rPr>
        <w:t>ссылку </w:t>
      </w:r>
      <w:r w:rsidRPr="00D96EE7">
        <w:rPr>
          <w:rFonts w:ascii="Trebuchet MS" w:eastAsia="Times New Roman" w:hAnsi="Trebuchet MS" w:cs="Times New Roman"/>
          <w:color w:val="111111"/>
          <w:sz w:val="17"/>
          <w:szCs w:val="17"/>
          <w:lang w:eastAsia="ru-RU"/>
        </w:rPr>
        <w:t>в электронном письме или войти </w:t>
      </w:r>
      <w:r w:rsidRPr="00D96EE7">
        <w:rPr>
          <w:rFonts w:ascii="Trebuchet MS" w:eastAsia="Times New Roman" w:hAnsi="Trebuchet MS" w:cs="Times New Roman"/>
          <w:b/>
          <w:bCs/>
          <w:color w:val="111111"/>
          <w:sz w:val="17"/>
          <w:lang w:eastAsia="ru-RU"/>
        </w:rPr>
        <w:t>в раздел «Черновики».</w:t>
      </w:r>
      <w:r w:rsidRPr="00D96EE7">
        <w:rPr>
          <w:rFonts w:ascii="Trebuchet MS" w:eastAsia="Times New Roman" w:hAnsi="Trebuchet MS" w:cs="Times New Roman"/>
          <w:color w:val="111111"/>
          <w:sz w:val="17"/>
          <w:szCs w:val="17"/>
          <w:lang w:eastAsia="ru-RU"/>
        </w:rPr>
        <w:t> Произойдет переход в раздел «Черновики» Портала, где необходимо открыть поступившее приглашение. Второму заявителю необходимо проверить поля с данными о нём,  заполненные первым заявителем и при необходимости внести правки. Блоки с данными о втором заявителе заполняются аналогичным образом, что и данные по первому заявителю.</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Для направления подтверждения первому заявителю необходимо нажать кнопку «Принять».</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bookmarkStart w:id="3" w:name="st_03"/>
      <w:bookmarkEnd w:id="3"/>
      <w:r w:rsidRPr="00D96EE7">
        <w:rPr>
          <w:rFonts w:ascii="Trebuchet MS" w:eastAsia="Times New Roman" w:hAnsi="Trebuchet MS" w:cs="Times New Roman"/>
          <w:b/>
          <w:bCs/>
          <w:color w:val="111111"/>
          <w:sz w:val="17"/>
          <w:lang w:eastAsia="ru-RU"/>
        </w:rPr>
        <w:t>«Оплата госпошлины первым заявителем и подача заявки»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Первый заявитель получает уведомление о подтверждении приглашения через электронную почту, указанную при регистрации на Портале. Необходимо перейти в </w:t>
      </w:r>
      <w:r w:rsidRPr="00D96EE7">
        <w:rPr>
          <w:rFonts w:ascii="Trebuchet MS" w:eastAsia="Times New Roman" w:hAnsi="Trebuchet MS" w:cs="Times New Roman"/>
          <w:b/>
          <w:bCs/>
          <w:color w:val="111111"/>
          <w:sz w:val="17"/>
          <w:lang w:eastAsia="ru-RU"/>
        </w:rPr>
        <w:t>подтверждённое заявление</w:t>
      </w:r>
      <w:r w:rsidRPr="00D96EE7">
        <w:rPr>
          <w:rFonts w:ascii="Trebuchet MS" w:eastAsia="Times New Roman" w:hAnsi="Trebuchet MS" w:cs="Times New Roman"/>
          <w:color w:val="111111"/>
          <w:sz w:val="17"/>
          <w:szCs w:val="17"/>
          <w:lang w:eastAsia="ru-RU"/>
        </w:rPr>
        <w:t> через </w:t>
      </w:r>
      <w:r w:rsidRPr="00D96EE7">
        <w:rPr>
          <w:rFonts w:ascii="Trebuchet MS" w:eastAsia="Times New Roman" w:hAnsi="Trebuchet MS" w:cs="Times New Roman"/>
          <w:b/>
          <w:bCs/>
          <w:color w:val="111111"/>
          <w:sz w:val="17"/>
          <w:lang w:eastAsia="ru-RU"/>
        </w:rPr>
        <w:t>ссылку </w:t>
      </w:r>
      <w:r w:rsidRPr="00D96EE7">
        <w:rPr>
          <w:rFonts w:ascii="Trebuchet MS" w:eastAsia="Times New Roman" w:hAnsi="Trebuchet MS" w:cs="Times New Roman"/>
          <w:color w:val="111111"/>
          <w:sz w:val="17"/>
          <w:szCs w:val="17"/>
          <w:lang w:eastAsia="ru-RU"/>
        </w:rPr>
        <w:t>в электронном письме или зайти в раздел «Черновики». Произойдет переход в раздел </w:t>
      </w:r>
      <w:r w:rsidRPr="00D96EE7">
        <w:rPr>
          <w:rFonts w:ascii="Trebuchet MS" w:eastAsia="Times New Roman" w:hAnsi="Trebuchet MS" w:cs="Times New Roman"/>
          <w:b/>
          <w:bCs/>
          <w:color w:val="111111"/>
          <w:sz w:val="17"/>
          <w:lang w:eastAsia="ru-RU"/>
        </w:rPr>
        <w:t>«Черновики»</w:t>
      </w:r>
      <w:r w:rsidRPr="00D96EE7">
        <w:rPr>
          <w:rFonts w:ascii="Trebuchet MS" w:eastAsia="Times New Roman" w:hAnsi="Trebuchet MS" w:cs="Times New Roman"/>
          <w:color w:val="111111"/>
          <w:sz w:val="17"/>
          <w:szCs w:val="17"/>
          <w:lang w:eastAsia="ru-RU"/>
        </w:rPr>
        <w:t> Портала, где необходимо открыть подтвержденное заявление.</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Необходимо проверить все введенные данные и оплатить госпошлину за оказание услуги регистрации брака.</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Для оплаты госпошлины необходимо выбрать одну из ранее оплаченных госпошлин, доступных в личном кабинете заявителя, или же оплатить сейчас через портал, перейдя по ссылке «оплатить через портал».</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Для подачи заявления нажмите кнопку «Подать заявление».</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Просмотреть статус поданного заявления можно в Личном кабинете в разделе «Центр уведомлений» вкладка «Услуги» Для отображения подробной истории статусов необходимо кликнуть на значок «?» в столбце «Статус» или на ссылку с наименование услуги в столбце «Наименование услуги».</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b/>
          <w:bCs/>
          <w:color w:val="111111"/>
          <w:sz w:val="17"/>
          <w:lang w:eastAsia="ru-RU"/>
        </w:rPr>
        <w:t>Примечания</w:t>
      </w:r>
    </w:p>
    <w:p w:rsidR="00D96EE7" w:rsidRPr="00D96EE7" w:rsidRDefault="00D96EE7" w:rsidP="00D96EE7">
      <w:pPr>
        <w:shd w:val="clear" w:color="auto" w:fill="FFFFFF"/>
        <w:spacing w:after="0" w:line="216" w:lineRule="atLeast"/>
        <w:jc w:val="both"/>
        <w:rPr>
          <w:rFonts w:ascii="Trebuchet MS" w:eastAsia="Times New Roman" w:hAnsi="Trebuchet MS" w:cs="Times New Roman"/>
          <w:color w:val="111111"/>
          <w:sz w:val="17"/>
          <w:szCs w:val="17"/>
          <w:lang w:eastAsia="ru-RU"/>
        </w:rPr>
      </w:pPr>
      <w:r w:rsidRPr="00D96EE7">
        <w:rPr>
          <w:rFonts w:ascii="Trebuchet MS" w:eastAsia="Times New Roman" w:hAnsi="Trebuchet MS" w:cs="Times New Roman"/>
          <w:color w:val="111111"/>
          <w:sz w:val="17"/>
          <w:szCs w:val="17"/>
          <w:lang w:eastAsia="ru-RU"/>
        </w:rPr>
        <w:t>Поля, отмеченные *, обязательны для заполнения.</w:t>
      </w:r>
    </w:p>
    <w:p w:rsidR="005C1B7F" w:rsidRDefault="005C1B7F"/>
    <w:sectPr w:rsidR="005C1B7F" w:rsidSect="005C1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7231"/>
    <w:multiLevelType w:val="multilevel"/>
    <w:tmpl w:val="4418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A6914"/>
    <w:multiLevelType w:val="multilevel"/>
    <w:tmpl w:val="CDFC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C7543"/>
    <w:multiLevelType w:val="multilevel"/>
    <w:tmpl w:val="D096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319B5"/>
    <w:multiLevelType w:val="multilevel"/>
    <w:tmpl w:val="B006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F061F"/>
    <w:multiLevelType w:val="multilevel"/>
    <w:tmpl w:val="1F1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5735A"/>
    <w:multiLevelType w:val="multilevel"/>
    <w:tmpl w:val="3B02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EE7"/>
    <w:rsid w:val="005C1B7F"/>
    <w:rsid w:val="00D96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6EE7"/>
    <w:rPr>
      <w:color w:val="0000FF"/>
      <w:u w:val="single"/>
    </w:rPr>
  </w:style>
  <w:style w:type="character" w:styleId="a5">
    <w:name w:val="Strong"/>
    <w:basedOn w:val="a0"/>
    <w:uiPriority w:val="22"/>
    <w:qFormat/>
    <w:rsid w:val="00D96EE7"/>
    <w:rPr>
      <w:b/>
      <w:bCs/>
    </w:rPr>
  </w:style>
</w:styles>
</file>

<file path=word/webSettings.xml><?xml version="1.0" encoding="utf-8"?>
<w:webSettings xmlns:r="http://schemas.openxmlformats.org/officeDocument/2006/relationships" xmlns:w="http://schemas.openxmlformats.org/wordprocessingml/2006/main">
  <w:divs>
    <w:div w:id="19877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s.ru/pgu/ru/application/uzags/77300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s.ru/pgu/ru/application/uzags/77300102/" TargetMode="External"/><Relationship Id="rId5" Type="http://schemas.openxmlformats.org/officeDocument/2006/relationships/hyperlink" Target="https://www.mos.ru/pgu/ru/application/uzags/773001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2074</Words>
  <Characters>11827</Characters>
  <Application>Microsoft Office Word</Application>
  <DocSecurity>0</DocSecurity>
  <Lines>98</Lines>
  <Paragraphs>27</Paragraphs>
  <ScaleCrop>false</ScaleCrop>
  <Company>Microsoft</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2017-12-21T10:24:00Z</dcterms:created>
  <dcterms:modified xsi:type="dcterms:W3CDTF">2017-12-21T10:25:00Z</dcterms:modified>
</cp:coreProperties>
</file>