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3B5" w:rsidRPr="006253B5" w:rsidRDefault="006253B5" w:rsidP="006253B5">
      <w:pPr>
        <w:spacing w:before="100" w:beforeAutospacing="1" w:after="100" w:afterAutospacing="1"/>
        <w:ind w:left="0" w:right="0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253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МИНИСТЕРСТВО ФИНАНСОВ РОССИЙСКОЙ ФЕДЕРАЦИИ</w:t>
      </w:r>
    </w:p>
    <w:p w:rsidR="006253B5" w:rsidRPr="006253B5" w:rsidRDefault="006253B5" w:rsidP="006253B5">
      <w:pPr>
        <w:spacing w:before="100" w:beforeAutospacing="1" w:after="100" w:afterAutospacing="1"/>
        <w:ind w:left="0" w:right="0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253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ПИСЬМО</w:t>
      </w:r>
      <w:r w:rsidRPr="006253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/>
        <w:t>от 21 декабря 2017 г. N 03-07-09/85517</w:t>
      </w:r>
    </w:p>
    <w:p w:rsidR="006253B5" w:rsidRPr="006253B5" w:rsidRDefault="006253B5" w:rsidP="006253B5">
      <w:pPr>
        <w:spacing w:before="100" w:beforeAutospacing="1" w:after="100" w:afterAutospacing="1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3B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письмом по вопросам указания адресов продавца и покупателя в выставляемых счетах-фактурах Департамент налоговой и таможенной политики сообщает.</w:t>
      </w:r>
    </w:p>
    <w:p w:rsidR="006253B5" w:rsidRPr="006253B5" w:rsidRDefault="006253B5" w:rsidP="006253B5">
      <w:pPr>
        <w:spacing w:before="100" w:beforeAutospacing="1" w:after="100" w:afterAutospacing="1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подпункту 2 пункта 5 статьи 169 Налогового кодекса Российской Федерации (далее - Кодекс) в счетах-фактурах должны быть </w:t>
      </w:r>
      <w:proofErr w:type="gramStart"/>
      <w:r w:rsidRPr="006253B5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указаны</w:t>
      </w:r>
      <w:proofErr w:type="gramEnd"/>
      <w:r w:rsidRPr="0062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адреса налогоплательщика и покупателя.</w:t>
      </w:r>
    </w:p>
    <w:p w:rsidR="006253B5" w:rsidRPr="006253B5" w:rsidRDefault="006253B5" w:rsidP="006253B5">
      <w:pPr>
        <w:spacing w:before="100" w:beforeAutospacing="1" w:after="100" w:afterAutospacing="1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253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Подпунктами "г" и "к" пункта 1 Правил заполнения счета-фактуры, применяемого при расчетах по налогу на добавленную стоимость (далее - Правила), утвержденных постановлением Правительства Российской Федерации от 26 декабря 2011 г. N 1137 в редакции постановления Правительства Российской Федерации от 19 августа 2017 г. N 981, действующей с 1 октября 2017 года, установлено, что в строках 2а и 6а "Адрес" счета-фактуры указываются</w:t>
      </w:r>
      <w:proofErr w:type="gramEnd"/>
      <w:r w:rsidRPr="00625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адрес юридического лица, указанный в Едином государственном реестре юридических лиц (далее - ЕГРЮЛ), в пределах места нахождения юридического лица, или адрес места жительства индивидуального предпринимателя, указанный в Едином государственном реестре индивидуальных предпринимателей (далее - ЕГРИП).</w:t>
      </w:r>
      <w:bookmarkStart w:id="0" w:name="l1"/>
      <w:bookmarkStart w:id="1" w:name="l5"/>
      <w:bookmarkStart w:id="2" w:name="l2"/>
      <w:bookmarkEnd w:id="0"/>
      <w:bookmarkEnd w:id="1"/>
      <w:bookmarkEnd w:id="2"/>
    </w:p>
    <w:p w:rsidR="006253B5" w:rsidRPr="006253B5" w:rsidRDefault="006253B5" w:rsidP="006253B5">
      <w:pPr>
        <w:spacing w:before="100" w:beforeAutospacing="1" w:after="100" w:afterAutospacing="1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253B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написание в счете-фактуре адресов продавца и покупателя, указанных в ЕГРЮЛ или ЕГРИП, отличается от написания их адресов, указанных в заключенном договоре, то на основании абзаца второго пункта 2 статьи 169 Кодекса такой счет-фактура не является составленным с нарушением установленного порядка при условии, что такое написание не препятствует налоговому органу идентифицировать продавца и покупателя.</w:t>
      </w:r>
      <w:bookmarkStart w:id="3" w:name="l6"/>
      <w:bookmarkEnd w:id="3"/>
      <w:proofErr w:type="gramEnd"/>
    </w:p>
    <w:p w:rsidR="006253B5" w:rsidRPr="006253B5" w:rsidRDefault="006253B5" w:rsidP="006253B5">
      <w:pPr>
        <w:spacing w:before="100" w:beforeAutospacing="1" w:after="100" w:afterAutospacing="1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253B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касается дополнительного указания в счетах-фактурах фактических адресов продавца или покупателя, отличающихся от их адресов, указанных в ЕГРЮЛ или ЕГРИП, то согласно пункту 9 Правил налогоплательщик вправе указывать в дополнительных строках и графах счета-фактуры дополнительную информацию при условии сохранения формы счета-фактуры, утвержденной постановлением Правительства Российской Федерации от 26 декабря 2011 г. N 1137.</w:t>
      </w:r>
      <w:bookmarkStart w:id="4" w:name="l3"/>
      <w:bookmarkEnd w:id="4"/>
      <w:proofErr w:type="gramEnd"/>
    </w:p>
    <w:p w:rsidR="006253B5" w:rsidRDefault="006253B5" w:rsidP="006253B5">
      <w:pPr>
        <w:spacing w:before="100" w:beforeAutospacing="1" w:after="100" w:afterAutospacing="1"/>
        <w:ind w:left="0" w:right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253B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письмо не содержит правовых норм или общих правил, конкретизирующих нормативные предписания, и не является нормативным правовым актом. В соответствии с письмом Минфина России от 7 августа 2007 г. N 03-02-07/2-138 направляемое письмо Департамента имеет информационно-разъяснительный характер по вопросам применения законодательства Российской Федерации о налогах и сборах и не препятствует руководствоваться нормами законодательства о налогах и сборах в понимании, отличающемся от трактовки, изложенной в настоящем письме.</w:t>
      </w:r>
      <w:bookmarkStart w:id="5" w:name="l7"/>
      <w:bookmarkStart w:id="6" w:name="l4"/>
      <w:bookmarkEnd w:id="5"/>
      <w:bookmarkEnd w:id="6"/>
    </w:p>
    <w:p w:rsidR="006253B5" w:rsidRPr="006253B5" w:rsidRDefault="006253B5" w:rsidP="006253B5">
      <w:pPr>
        <w:spacing w:before="100" w:beforeAutospacing="1" w:after="100" w:afterAutospacing="1"/>
        <w:ind w:left="0" w:right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E583E" w:rsidRPr="006253B5" w:rsidRDefault="006253B5" w:rsidP="006253B5">
      <w:pPr>
        <w:spacing w:before="100" w:beforeAutospacing="1" w:after="100" w:afterAutospacing="1"/>
        <w:ind w:left="0" w:right="0"/>
        <w:jc w:val="right"/>
      </w:pPr>
      <w:r w:rsidRPr="006253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Заместитель</w:t>
      </w:r>
      <w:r w:rsidRPr="006253B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253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директора Департамента</w:t>
      </w:r>
      <w:r w:rsidRPr="006253B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253B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О.Ф. ЦИБИЗОВА</w:t>
      </w:r>
    </w:p>
    <w:sectPr w:rsidR="00EE583E" w:rsidRPr="006253B5" w:rsidSect="00EE5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253B5"/>
    <w:rsid w:val="000B44BF"/>
    <w:rsid w:val="0047379A"/>
    <w:rsid w:val="006253B5"/>
    <w:rsid w:val="00672520"/>
    <w:rsid w:val="00D103A5"/>
    <w:rsid w:val="00E84741"/>
    <w:rsid w:val="00EE5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1"/>
        <w:ind w:left="227" w:right="-7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83E"/>
  </w:style>
  <w:style w:type="paragraph" w:styleId="2">
    <w:name w:val="heading 2"/>
    <w:basedOn w:val="a"/>
    <w:link w:val="20"/>
    <w:uiPriority w:val="9"/>
    <w:qFormat/>
    <w:rsid w:val="006253B5"/>
    <w:pPr>
      <w:spacing w:before="100" w:beforeAutospacing="1" w:after="100" w:afterAutospacing="1"/>
      <w:ind w:left="0" w:right="0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253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t-p">
    <w:name w:val="dt-p"/>
    <w:basedOn w:val="a"/>
    <w:rsid w:val="006253B5"/>
    <w:pPr>
      <w:spacing w:before="100" w:beforeAutospacing="1" w:after="100" w:afterAutospacing="1"/>
      <w:ind w:left="0"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253B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253B5"/>
    <w:pPr>
      <w:spacing w:before="100" w:beforeAutospacing="1" w:after="100" w:afterAutospacing="1"/>
      <w:ind w:left="0" w:right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19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2202</Characters>
  <Application>Microsoft Office Word</Application>
  <DocSecurity>0</DocSecurity>
  <Lines>18</Lines>
  <Paragraphs>5</Paragraphs>
  <ScaleCrop>false</ScaleCrop>
  <Company/>
  <LinksUpToDate>false</LinksUpToDate>
  <CharactersWithSpaces>2583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</cp:revision>
  <dcterms:created xsi:type="dcterms:W3CDTF">2018-05-16T07:26:00Z</dcterms:created>
  <dcterms:modified xsi:type="dcterms:W3CDTF">2018-05-16T07:26:00Z</dcterms:modified>
</cp:coreProperties>
</file>