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AA" w:rsidRDefault="00813EAA" w:rsidP="00813EAA">
      <w:r>
        <w:t>"Трудовой кодекс Российской Федерации" от 30.12.2001 N 197-ФЗ (ред. от 29.12.2017)</w:t>
      </w:r>
    </w:p>
    <w:p w:rsidR="00813EAA" w:rsidRPr="00F40477" w:rsidRDefault="00813EAA" w:rsidP="00813EAA">
      <w:pPr>
        <w:rPr>
          <w:b/>
        </w:rPr>
      </w:pPr>
      <w:bookmarkStart w:id="0" w:name="_GoBack"/>
      <w:r w:rsidRPr="00F40477">
        <w:rPr>
          <w:b/>
        </w:rPr>
        <w:t>ТК РФ Статья 386. Срок обращения в комиссию по трудовым спорам</w:t>
      </w:r>
    </w:p>
    <w:bookmarkEnd w:id="0"/>
    <w:p w:rsidR="00813EAA" w:rsidRDefault="00813EAA" w:rsidP="00813EAA">
      <w:r>
        <w:t xml:space="preserve"> </w:t>
      </w:r>
    </w:p>
    <w:p w:rsidR="00813EAA" w:rsidRDefault="00813EAA" w:rsidP="00813EAA">
      <w:r>
        <w:t>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13334B" w:rsidRDefault="00813EAA" w:rsidP="00813EAA">
      <w:r>
        <w:t xml:space="preserve">В случае пропуска по уважительным причинам установленного срока комиссия по трудовым спорам может его восстановить и разрешить </w:t>
      </w:r>
      <w:proofErr w:type="gramStart"/>
      <w:r>
        <w:t>спор</w:t>
      </w:r>
      <w:proofErr w:type="gramEnd"/>
      <w:r>
        <w:t xml:space="preserve"> по существу.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AA"/>
    <w:rsid w:val="0013334B"/>
    <w:rsid w:val="00813EAA"/>
    <w:rsid w:val="00876470"/>
    <w:rsid w:val="00BD643E"/>
    <w:rsid w:val="00F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1F67F-C24F-4B85-A993-2030EF03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2018-01-10T02:06:00Z</dcterms:created>
  <dcterms:modified xsi:type="dcterms:W3CDTF">2018-01-10T02:06:00Z</dcterms:modified>
</cp:coreProperties>
</file>